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F19" w:rsidRPr="00CD4F19" w:rsidRDefault="00CD4F19" w:rsidP="00CD4F19">
      <w:pPr>
        <w:pStyle w:val="Default"/>
        <w:rPr>
          <w:rFonts w:asciiTheme="minorHAnsi" w:hAnsiTheme="minorHAnsi"/>
          <w:b/>
          <w:bCs/>
        </w:rPr>
      </w:pPr>
    </w:p>
    <w:p w:rsidR="00CD4F19" w:rsidRPr="00CD4F19" w:rsidRDefault="00CD4F19" w:rsidP="00D365C6">
      <w:pPr>
        <w:rPr>
          <w:b/>
          <w:sz w:val="24"/>
          <w:szCs w:val="24"/>
          <w:u w:val="single"/>
        </w:rPr>
      </w:pPr>
      <w:r w:rsidRPr="00CD4F19">
        <w:rPr>
          <w:b/>
          <w:sz w:val="24"/>
          <w:szCs w:val="24"/>
          <w:u w:val="single"/>
        </w:rPr>
        <w:t>Freedom of Information</w:t>
      </w:r>
    </w:p>
    <w:p w:rsidR="00D365C6" w:rsidRPr="006343B1" w:rsidRDefault="00D365C6" w:rsidP="00D365C6">
      <w:pPr>
        <w:rPr>
          <w:sz w:val="24"/>
          <w:szCs w:val="24"/>
        </w:rPr>
      </w:pPr>
      <w:r w:rsidRPr="006343B1">
        <w:rPr>
          <w:sz w:val="24"/>
          <w:szCs w:val="24"/>
        </w:rPr>
        <w:t xml:space="preserve">Replace the paragraph: </w:t>
      </w:r>
    </w:p>
    <w:p w:rsidR="00D365C6" w:rsidRPr="00CD4F19" w:rsidRDefault="00D365C6" w:rsidP="00D365C6">
      <w:pPr>
        <w:rPr>
          <w:i/>
          <w:iCs/>
          <w:sz w:val="24"/>
          <w:szCs w:val="24"/>
        </w:rPr>
      </w:pPr>
      <w:r w:rsidRPr="00CD4F19">
        <w:rPr>
          <w:i/>
          <w:iCs/>
          <w:sz w:val="24"/>
          <w:szCs w:val="24"/>
        </w:rPr>
        <w:t xml:space="preserve">‘The Employer is entitled to disclose information about this competition ……… but is not bound by the Tenderer’s view.’ </w:t>
      </w:r>
    </w:p>
    <w:p w:rsidR="006343B1" w:rsidRDefault="00D365C6" w:rsidP="00D365C6">
      <w:pPr>
        <w:rPr>
          <w:sz w:val="24"/>
          <w:szCs w:val="24"/>
        </w:rPr>
      </w:pPr>
      <w:r w:rsidRPr="006343B1">
        <w:rPr>
          <w:sz w:val="24"/>
          <w:szCs w:val="24"/>
        </w:rPr>
        <w:t xml:space="preserve">With the following: </w:t>
      </w:r>
    </w:p>
    <w:p w:rsidR="00D365C6" w:rsidRPr="006343B1" w:rsidRDefault="00D365C6" w:rsidP="00D365C6">
      <w:pPr>
        <w:rPr>
          <w:sz w:val="24"/>
          <w:szCs w:val="24"/>
        </w:rPr>
      </w:pPr>
      <w:r w:rsidRPr="00CD4F19">
        <w:rPr>
          <w:i/>
          <w:iCs/>
          <w:sz w:val="24"/>
          <w:szCs w:val="24"/>
        </w:rPr>
        <w:t>‘The Freedom of Information (FOI) Code of Practice applies to the North / South Implementation Bodies and Tourism Ireland Ltd and information may be requested on records relating to a tendering procedure of a contracting authority covered by the Code of Practice. Certain records may be exempt from the provisions of the Code of Practice on grounds of confidentiality or commercial sensitivity. Tenderers are normally requested to indicate, with supporting reasons, any information included with their tenders which they wish to be regarded as confidential. The North / South Body’s Freedom of Information Liaison Officer will normally consult with a tenderer before deciding on whether to disclose such information on foot of an FOI request. However, no category of tender related records is subject to either release or exemption as a class. Therefore each record must be examined on its own merits.’</w:t>
      </w:r>
    </w:p>
    <w:p w:rsidR="00CD4F19" w:rsidRDefault="00CD4F19" w:rsidP="00D365C6">
      <w:pPr>
        <w:rPr>
          <w:b/>
          <w:sz w:val="24"/>
          <w:szCs w:val="24"/>
          <w:u w:val="single"/>
        </w:rPr>
      </w:pPr>
    </w:p>
    <w:p w:rsidR="00CD4F19" w:rsidRPr="00CD4F19" w:rsidRDefault="00CD4F19" w:rsidP="00CD4F19">
      <w:pPr>
        <w:rPr>
          <w:b/>
          <w:bCs/>
          <w:sz w:val="24"/>
          <w:szCs w:val="24"/>
          <w:u w:val="single"/>
        </w:rPr>
      </w:pPr>
      <w:r w:rsidRPr="00CD4F19">
        <w:rPr>
          <w:b/>
          <w:bCs/>
          <w:sz w:val="24"/>
          <w:szCs w:val="24"/>
          <w:u w:val="single"/>
        </w:rPr>
        <w:t xml:space="preserve">General Data Protection Regulation (GDPR) </w:t>
      </w:r>
    </w:p>
    <w:p w:rsidR="00CD4F19" w:rsidRPr="006343B1" w:rsidRDefault="00CD4F19" w:rsidP="00CD4F19">
      <w:pPr>
        <w:rPr>
          <w:iCs/>
          <w:sz w:val="24"/>
          <w:szCs w:val="24"/>
        </w:rPr>
      </w:pPr>
      <w:r w:rsidRPr="006343B1">
        <w:rPr>
          <w:iCs/>
          <w:sz w:val="24"/>
          <w:szCs w:val="24"/>
        </w:rPr>
        <w:t xml:space="preserve">Include the following paragraph in relation to </w:t>
      </w:r>
      <w:r w:rsidRPr="006343B1">
        <w:rPr>
          <w:bCs/>
          <w:sz w:val="24"/>
          <w:szCs w:val="24"/>
        </w:rPr>
        <w:t>General Data Protection Regulation (GDPR) obligation clause</w:t>
      </w:r>
    </w:p>
    <w:p w:rsidR="00CD4F19" w:rsidRPr="00C95F17" w:rsidRDefault="00CD4F19" w:rsidP="00CD4F19">
      <w:pPr>
        <w:rPr>
          <w:i/>
          <w:sz w:val="24"/>
          <w:szCs w:val="24"/>
        </w:rPr>
      </w:pPr>
      <w:r w:rsidRPr="00C95F17">
        <w:rPr>
          <w:i/>
          <w:sz w:val="24"/>
          <w:szCs w:val="24"/>
        </w:rPr>
        <w:t>'This contract does not include the processing of personal data on behalf of Waterways Ireland.   Should it become necessary to process personal data on behalf of Waterways Ireland during the period of this contract, the Contractor</w:t>
      </w:r>
      <w:r w:rsidR="006433A1">
        <w:rPr>
          <w:i/>
          <w:sz w:val="24"/>
          <w:szCs w:val="24"/>
        </w:rPr>
        <w:t>/Consultant</w:t>
      </w:r>
      <w:r w:rsidRPr="00C95F17">
        <w:rPr>
          <w:i/>
          <w:sz w:val="24"/>
          <w:szCs w:val="24"/>
        </w:rPr>
        <w:t xml:space="preserve"> may only do so with the prior written agreement and instructions of Waterways Ireland, this in the form of a signed General Data Protection Regulation (GDPR) Addendum to Contract, which in effect obligates the Contractor to act in compliance with the General Data Protection Regulation and associated Data Protection Act.   Waterways Ireland does not accept liability for the actions, inactions or activities of the Contractor in relation to their compliance with the General Data Protection Regulation or associated legislative provisions'.   </w:t>
      </w:r>
      <w:bookmarkStart w:id="0" w:name="_GoBack"/>
      <w:bookmarkEnd w:id="0"/>
    </w:p>
    <w:p w:rsidR="00CD4F19" w:rsidRPr="00CD4F19" w:rsidRDefault="00CD4F19" w:rsidP="00D365C6">
      <w:pPr>
        <w:rPr>
          <w:rFonts w:cs="Arial"/>
          <w:b/>
          <w:sz w:val="24"/>
          <w:szCs w:val="24"/>
        </w:rPr>
      </w:pPr>
    </w:p>
    <w:p w:rsidR="00D365C6" w:rsidRPr="00121411" w:rsidRDefault="00D365C6" w:rsidP="00121411">
      <w:pPr>
        <w:pStyle w:val="NoSpacing"/>
        <w:spacing w:line="276" w:lineRule="auto"/>
        <w:rPr>
          <w:rFonts w:ascii="Arial Narrow" w:hAnsi="Arial Narrow"/>
          <w:i/>
        </w:rPr>
      </w:pPr>
    </w:p>
    <w:sectPr w:rsidR="00D365C6" w:rsidRPr="00121411" w:rsidSect="003953CD">
      <w:pgSz w:w="11907" w:h="16840" w:code="9"/>
      <w:pgMar w:top="1418" w:right="1134"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04C" w:rsidRDefault="0050604C" w:rsidP="00137EA4">
      <w:pPr>
        <w:spacing w:after="0" w:line="240" w:lineRule="auto"/>
      </w:pPr>
      <w:r>
        <w:separator/>
      </w:r>
    </w:p>
  </w:endnote>
  <w:endnote w:type="continuationSeparator" w:id="0">
    <w:p w:rsidR="0050604C" w:rsidRDefault="0050604C" w:rsidP="0013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04C" w:rsidRDefault="0050604C" w:rsidP="00137EA4">
      <w:pPr>
        <w:spacing w:after="0" w:line="240" w:lineRule="auto"/>
      </w:pPr>
      <w:r>
        <w:separator/>
      </w:r>
    </w:p>
  </w:footnote>
  <w:footnote w:type="continuationSeparator" w:id="0">
    <w:p w:rsidR="0050604C" w:rsidRDefault="0050604C" w:rsidP="00137E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8F9"/>
    <w:multiLevelType w:val="hybridMultilevel"/>
    <w:tmpl w:val="F16446A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8C4A18"/>
    <w:multiLevelType w:val="hybridMultilevel"/>
    <w:tmpl w:val="C88065A2"/>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52B18"/>
    <w:multiLevelType w:val="multilevel"/>
    <w:tmpl w:val="E9CE41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1438A"/>
    <w:multiLevelType w:val="hybridMultilevel"/>
    <w:tmpl w:val="847E5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AC4295"/>
    <w:multiLevelType w:val="hybridMultilevel"/>
    <w:tmpl w:val="A9C8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16601"/>
    <w:multiLevelType w:val="hybridMultilevel"/>
    <w:tmpl w:val="0480E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D31E1"/>
    <w:multiLevelType w:val="hybridMultilevel"/>
    <w:tmpl w:val="6F0ED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E660F0"/>
    <w:multiLevelType w:val="hybridMultilevel"/>
    <w:tmpl w:val="E1CE1B7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F73C24"/>
    <w:multiLevelType w:val="hybridMultilevel"/>
    <w:tmpl w:val="01E866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D279A2"/>
    <w:multiLevelType w:val="hybridMultilevel"/>
    <w:tmpl w:val="5240BAA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52D14C3"/>
    <w:multiLevelType w:val="hybridMultilevel"/>
    <w:tmpl w:val="4B92ACE0"/>
    <w:lvl w:ilvl="0" w:tplc="0B643548">
      <w:start w:val="1"/>
      <w:numFmt w:val="decimal"/>
      <w:lvlText w:val="%1."/>
      <w:lvlJc w:val="left"/>
      <w:pPr>
        <w:ind w:left="360" w:hanging="360"/>
      </w:pPr>
      <w:rPr>
        <w:b/>
      </w:rPr>
    </w:lvl>
    <w:lvl w:ilvl="1" w:tplc="23723AA4">
      <w:start w:val="1"/>
      <w:numFmt w:val="decimal"/>
      <w:lvlText w:val="1.%2"/>
      <w:lvlJc w:val="left"/>
      <w:pPr>
        <w:ind w:left="786" w:hanging="360"/>
      </w:pPr>
      <w:rPr>
        <w:rFonts w:hint="default"/>
      </w:rPr>
    </w:lvl>
    <w:lvl w:ilvl="2" w:tplc="04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3B286A"/>
    <w:multiLevelType w:val="hybridMultilevel"/>
    <w:tmpl w:val="6324D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964AEA"/>
    <w:multiLevelType w:val="hybridMultilevel"/>
    <w:tmpl w:val="8AB01C22"/>
    <w:lvl w:ilvl="0" w:tplc="A22C0E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C401E6"/>
    <w:multiLevelType w:val="hybridMultilevel"/>
    <w:tmpl w:val="C05C2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E64902"/>
    <w:multiLevelType w:val="hybridMultilevel"/>
    <w:tmpl w:val="0AE8A8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7B1E7F"/>
    <w:multiLevelType w:val="multilevel"/>
    <w:tmpl w:val="9EC0A9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1C2F68"/>
    <w:multiLevelType w:val="hybridMultilevel"/>
    <w:tmpl w:val="4BDE026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F33984"/>
    <w:multiLevelType w:val="hybridMultilevel"/>
    <w:tmpl w:val="7E783086"/>
    <w:lvl w:ilvl="0" w:tplc="8DB6EC1C">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3BF0021"/>
    <w:multiLevelType w:val="hybridMultilevel"/>
    <w:tmpl w:val="5BE4D7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F30125"/>
    <w:multiLevelType w:val="hybridMultilevel"/>
    <w:tmpl w:val="520AA176"/>
    <w:lvl w:ilvl="0" w:tplc="05EEFE4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B10506D"/>
    <w:multiLevelType w:val="hybridMultilevel"/>
    <w:tmpl w:val="213A1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B41034"/>
    <w:multiLevelType w:val="hybridMultilevel"/>
    <w:tmpl w:val="A8545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457674"/>
    <w:multiLevelType w:val="hybridMultilevel"/>
    <w:tmpl w:val="1554B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4B5FB9"/>
    <w:multiLevelType w:val="hybridMultilevel"/>
    <w:tmpl w:val="6F1E664C"/>
    <w:lvl w:ilvl="0" w:tplc="0409000F">
      <w:start w:val="1"/>
      <w:numFmt w:val="decimal"/>
      <w:lvlText w:val="%1."/>
      <w:lvlJc w:val="left"/>
      <w:pPr>
        <w:ind w:left="360" w:hanging="360"/>
      </w:pPr>
    </w:lvl>
    <w:lvl w:ilvl="1" w:tplc="23723AA4">
      <w:start w:val="1"/>
      <w:numFmt w:val="decimal"/>
      <w:lvlText w:val="1.%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AF7A82"/>
    <w:multiLevelType w:val="hybridMultilevel"/>
    <w:tmpl w:val="6BAE5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BE1866"/>
    <w:multiLevelType w:val="hybridMultilevel"/>
    <w:tmpl w:val="65329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0C236C"/>
    <w:multiLevelType w:val="hybridMultilevel"/>
    <w:tmpl w:val="4CBAF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A55968"/>
    <w:multiLevelType w:val="hybridMultilevel"/>
    <w:tmpl w:val="12A0F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E57BB2"/>
    <w:multiLevelType w:val="hybridMultilevel"/>
    <w:tmpl w:val="57D03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A4160C"/>
    <w:multiLevelType w:val="hybridMultilevel"/>
    <w:tmpl w:val="368CF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D34531"/>
    <w:multiLevelType w:val="hybridMultilevel"/>
    <w:tmpl w:val="98B27D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226D28"/>
    <w:multiLevelType w:val="hybridMultilevel"/>
    <w:tmpl w:val="6804DB3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B03BD"/>
    <w:multiLevelType w:val="hybridMultilevel"/>
    <w:tmpl w:val="E77E4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E9A28AB"/>
    <w:multiLevelType w:val="hybridMultilevel"/>
    <w:tmpl w:val="A8428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7D1756"/>
    <w:multiLevelType w:val="multilevel"/>
    <w:tmpl w:val="94CCCF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DF2F82"/>
    <w:multiLevelType w:val="multilevel"/>
    <w:tmpl w:val="94CCCF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C410D7"/>
    <w:multiLevelType w:val="hybridMultilevel"/>
    <w:tmpl w:val="5F442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50797F"/>
    <w:multiLevelType w:val="hybridMultilevel"/>
    <w:tmpl w:val="79C4C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4025C7"/>
    <w:multiLevelType w:val="hybridMultilevel"/>
    <w:tmpl w:val="3D16EDA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6E7986"/>
    <w:multiLevelType w:val="hybridMultilevel"/>
    <w:tmpl w:val="5D3644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84593D"/>
    <w:multiLevelType w:val="hybridMultilevel"/>
    <w:tmpl w:val="875080CA"/>
    <w:lvl w:ilvl="0" w:tplc="98B49EE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3E321DF"/>
    <w:multiLevelType w:val="hybridMultilevel"/>
    <w:tmpl w:val="287A5CF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3C7F59"/>
    <w:multiLevelType w:val="hybridMultilevel"/>
    <w:tmpl w:val="FC9234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7210078"/>
    <w:multiLevelType w:val="hybridMultilevel"/>
    <w:tmpl w:val="9850C8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196D21"/>
    <w:multiLevelType w:val="hybridMultilevel"/>
    <w:tmpl w:val="6E06472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D76613C"/>
    <w:multiLevelType w:val="hybridMultilevel"/>
    <w:tmpl w:val="ECB46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C35851"/>
    <w:multiLevelType w:val="hybridMultilevel"/>
    <w:tmpl w:val="D528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22"/>
  </w:num>
  <w:num w:numId="4">
    <w:abstractNumId w:val="5"/>
  </w:num>
  <w:num w:numId="5">
    <w:abstractNumId w:val="26"/>
  </w:num>
  <w:num w:numId="6">
    <w:abstractNumId w:val="39"/>
  </w:num>
  <w:num w:numId="7">
    <w:abstractNumId w:val="16"/>
  </w:num>
  <w:num w:numId="8">
    <w:abstractNumId w:val="29"/>
  </w:num>
  <w:num w:numId="9">
    <w:abstractNumId w:val="1"/>
  </w:num>
  <w:num w:numId="10">
    <w:abstractNumId w:val="4"/>
  </w:num>
  <w:num w:numId="11">
    <w:abstractNumId w:val="18"/>
  </w:num>
  <w:num w:numId="12">
    <w:abstractNumId w:val="0"/>
  </w:num>
  <w:num w:numId="13">
    <w:abstractNumId w:val="9"/>
  </w:num>
  <w:num w:numId="14">
    <w:abstractNumId w:val="8"/>
  </w:num>
  <w:num w:numId="15">
    <w:abstractNumId w:val="7"/>
  </w:num>
  <w:num w:numId="16">
    <w:abstractNumId w:val="44"/>
  </w:num>
  <w:num w:numId="17">
    <w:abstractNumId w:val="42"/>
  </w:num>
  <w:num w:numId="18">
    <w:abstractNumId w:val="3"/>
  </w:num>
  <w:num w:numId="19">
    <w:abstractNumId w:val="43"/>
  </w:num>
  <w:num w:numId="20">
    <w:abstractNumId w:val="41"/>
  </w:num>
  <w:num w:numId="21">
    <w:abstractNumId w:val="31"/>
  </w:num>
  <w:num w:numId="22">
    <w:abstractNumId w:val="40"/>
  </w:num>
  <w:num w:numId="23">
    <w:abstractNumId w:val="33"/>
  </w:num>
  <w:num w:numId="24">
    <w:abstractNumId w:val="20"/>
  </w:num>
  <w:num w:numId="25">
    <w:abstractNumId w:val="14"/>
  </w:num>
  <w:num w:numId="26">
    <w:abstractNumId w:val="36"/>
  </w:num>
  <w:num w:numId="27">
    <w:abstractNumId w:val="24"/>
  </w:num>
  <w:num w:numId="28">
    <w:abstractNumId w:val="27"/>
  </w:num>
  <w:num w:numId="29">
    <w:abstractNumId w:val="11"/>
  </w:num>
  <w:num w:numId="30">
    <w:abstractNumId w:val="21"/>
  </w:num>
  <w:num w:numId="31">
    <w:abstractNumId w:val="28"/>
  </w:num>
  <w:num w:numId="32">
    <w:abstractNumId w:val="37"/>
  </w:num>
  <w:num w:numId="33">
    <w:abstractNumId w:val="13"/>
  </w:num>
  <w:num w:numId="34">
    <w:abstractNumId w:val="45"/>
  </w:num>
  <w:num w:numId="35">
    <w:abstractNumId w:val="6"/>
  </w:num>
  <w:num w:numId="36">
    <w:abstractNumId w:val="46"/>
  </w:num>
  <w:num w:numId="37">
    <w:abstractNumId w:val="38"/>
  </w:num>
  <w:num w:numId="38">
    <w:abstractNumId w:val="10"/>
  </w:num>
  <w:num w:numId="39">
    <w:abstractNumId w:val="32"/>
  </w:num>
  <w:num w:numId="40">
    <w:abstractNumId w:val="23"/>
  </w:num>
  <w:num w:numId="41">
    <w:abstractNumId w:val="15"/>
  </w:num>
  <w:num w:numId="42">
    <w:abstractNumId w:val="2"/>
  </w:num>
  <w:num w:numId="43">
    <w:abstractNumId w:val="35"/>
  </w:num>
  <w:num w:numId="44">
    <w:abstractNumId w:val="34"/>
  </w:num>
  <w:num w:numId="45">
    <w:abstractNumId w:val="12"/>
  </w:num>
  <w:num w:numId="46">
    <w:abstractNumId w:val="19"/>
  </w:num>
  <w:num w:numId="4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2"/>
  </w:compat>
  <w:rsids>
    <w:rsidRoot w:val="00583E13"/>
    <w:rsid w:val="00003BBC"/>
    <w:rsid w:val="00013D29"/>
    <w:rsid w:val="00026F09"/>
    <w:rsid w:val="00031269"/>
    <w:rsid w:val="00040897"/>
    <w:rsid w:val="0004380E"/>
    <w:rsid w:val="00050062"/>
    <w:rsid w:val="000727AB"/>
    <w:rsid w:val="000870EF"/>
    <w:rsid w:val="00093B1D"/>
    <w:rsid w:val="000A21D5"/>
    <w:rsid w:val="000A4B02"/>
    <w:rsid w:val="000A533F"/>
    <w:rsid w:val="000B6539"/>
    <w:rsid w:val="000E4BEE"/>
    <w:rsid w:val="000F1097"/>
    <w:rsid w:val="000F69AC"/>
    <w:rsid w:val="000F76C9"/>
    <w:rsid w:val="001110F6"/>
    <w:rsid w:val="00120902"/>
    <w:rsid w:val="00121411"/>
    <w:rsid w:val="00131251"/>
    <w:rsid w:val="00133F27"/>
    <w:rsid w:val="0013690C"/>
    <w:rsid w:val="00137EA4"/>
    <w:rsid w:val="00144EC4"/>
    <w:rsid w:val="00150BF1"/>
    <w:rsid w:val="00150E4C"/>
    <w:rsid w:val="0015131D"/>
    <w:rsid w:val="00157FD8"/>
    <w:rsid w:val="00166B23"/>
    <w:rsid w:val="00181021"/>
    <w:rsid w:val="00185C12"/>
    <w:rsid w:val="00194FD3"/>
    <w:rsid w:val="001A0A04"/>
    <w:rsid w:val="001A68F0"/>
    <w:rsid w:val="001B2BE6"/>
    <w:rsid w:val="001B65E0"/>
    <w:rsid w:val="001C1FD4"/>
    <w:rsid w:val="001E1D02"/>
    <w:rsid w:val="001F7C30"/>
    <w:rsid w:val="002170ED"/>
    <w:rsid w:val="00224F5E"/>
    <w:rsid w:val="002518E8"/>
    <w:rsid w:val="00257A27"/>
    <w:rsid w:val="00275016"/>
    <w:rsid w:val="0028230D"/>
    <w:rsid w:val="002A52AC"/>
    <w:rsid w:val="002B3D6F"/>
    <w:rsid w:val="002C7C90"/>
    <w:rsid w:val="002E219C"/>
    <w:rsid w:val="002E37E3"/>
    <w:rsid w:val="00302E40"/>
    <w:rsid w:val="00323E4A"/>
    <w:rsid w:val="00327B6F"/>
    <w:rsid w:val="003325C1"/>
    <w:rsid w:val="0034428A"/>
    <w:rsid w:val="003500AC"/>
    <w:rsid w:val="0035070C"/>
    <w:rsid w:val="00356B34"/>
    <w:rsid w:val="00357F37"/>
    <w:rsid w:val="00370DC9"/>
    <w:rsid w:val="00393821"/>
    <w:rsid w:val="003953CD"/>
    <w:rsid w:val="003B2414"/>
    <w:rsid w:val="003B2C2B"/>
    <w:rsid w:val="003B3ECB"/>
    <w:rsid w:val="003E1189"/>
    <w:rsid w:val="004135A0"/>
    <w:rsid w:val="00417375"/>
    <w:rsid w:val="00417FB9"/>
    <w:rsid w:val="00422834"/>
    <w:rsid w:val="00431BD2"/>
    <w:rsid w:val="00433962"/>
    <w:rsid w:val="00446107"/>
    <w:rsid w:val="004636EF"/>
    <w:rsid w:val="00473817"/>
    <w:rsid w:val="004814D8"/>
    <w:rsid w:val="004A793E"/>
    <w:rsid w:val="004D2A94"/>
    <w:rsid w:val="004D65F1"/>
    <w:rsid w:val="004D7024"/>
    <w:rsid w:val="004E6396"/>
    <w:rsid w:val="004E71D1"/>
    <w:rsid w:val="004F0575"/>
    <w:rsid w:val="004F244C"/>
    <w:rsid w:val="0050304C"/>
    <w:rsid w:val="0050604C"/>
    <w:rsid w:val="0050614B"/>
    <w:rsid w:val="005168F1"/>
    <w:rsid w:val="00516FF9"/>
    <w:rsid w:val="0051774D"/>
    <w:rsid w:val="00542165"/>
    <w:rsid w:val="0054486A"/>
    <w:rsid w:val="00551926"/>
    <w:rsid w:val="00563F18"/>
    <w:rsid w:val="005647CE"/>
    <w:rsid w:val="005649B4"/>
    <w:rsid w:val="005709DD"/>
    <w:rsid w:val="0057270D"/>
    <w:rsid w:val="0058056A"/>
    <w:rsid w:val="00583E13"/>
    <w:rsid w:val="00585599"/>
    <w:rsid w:val="005B5D54"/>
    <w:rsid w:val="005B73BE"/>
    <w:rsid w:val="005C0F8B"/>
    <w:rsid w:val="005D3293"/>
    <w:rsid w:val="005D6EF8"/>
    <w:rsid w:val="005E76DD"/>
    <w:rsid w:val="005F3976"/>
    <w:rsid w:val="005F7D78"/>
    <w:rsid w:val="006062DF"/>
    <w:rsid w:val="00606D1C"/>
    <w:rsid w:val="00606FF8"/>
    <w:rsid w:val="006156BF"/>
    <w:rsid w:val="0062457B"/>
    <w:rsid w:val="00624714"/>
    <w:rsid w:val="00625018"/>
    <w:rsid w:val="006343B1"/>
    <w:rsid w:val="00634DFD"/>
    <w:rsid w:val="006365D6"/>
    <w:rsid w:val="006433A1"/>
    <w:rsid w:val="006462DA"/>
    <w:rsid w:val="006533E4"/>
    <w:rsid w:val="00665F5E"/>
    <w:rsid w:val="00667283"/>
    <w:rsid w:val="00671352"/>
    <w:rsid w:val="006876F2"/>
    <w:rsid w:val="006A0654"/>
    <w:rsid w:val="006B1DC2"/>
    <w:rsid w:val="006D2E44"/>
    <w:rsid w:val="006F48F0"/>
    <w:rsid w:val="00702F89"/>
    <w:rsid w:val="007044F1"/>
    <w:rsid w:val="00714A52"/>
    <w:rsid w:val="00735DFE"/>
    <w:rsid w:val="00752D94"/>
    <w:rsid w:val="00760D69"/>
    <w:rsid w:val="007645E3"/>
    <w:rsid w:val="0076616C"/>
    <w:rsid w:val="0077095D"/>
    <w:rsid w:val="007776ED"/>
    <w:rsid w:val="00783742"/>
    <w:rsid w:val="0079273C"/>
    <w:rsid w:val="007941C4"/>
    <w:rsid w:val="00795182"/>
    <w:rsid w:val="007A50FF"/>
    <w:rsid w:val="007B4C7D"/>
    <w:rsid w:val="007C78FC"/>
    <w:rsid w:val="007D5781"/>
    <w:rsid w:val="007E2D93"/>
    <w:rsid w:val="007E5AE8"/>
    <w:rsid w:val="007F34C7"/>
    <w:rsid w:val="008000C0"/>
    <w:rsid w:val="00805463"/>
    <w:rsid w:val="00805748"/>
    <w:rsid w:val="00807698"/>
    <w:rsid w:val="008166CD"/>
    <w:rsid w:val="008217B6"/>
    <w:rsid w:val="00821A9F"/>
    <w:rsid w:val="008228F0"/>
    <w:rsid w:val="008244C3"/>
    <w:rsid w:val="00833F48"/>
    <w:rsid w:val="008360E9"/>
    <w:rsid w:val="008443EB"/>
    <w:rsid w:val="00851BA1"/>
    <w:rsid w:val="00853D1E"/>
    <w:rsid w:val="00860E56"/>
    <w:rsid w:val="00882CD0"/>
    <w:rsid w:val="00895F87"/>
    <w:rsid w:val="008A7D0E"/>
    <w:rsid w:val="008B2FA3"/>
    <w:rsid w:val="008C0C7C"/>
    <w:rsid w:val="008E0749"/>
    <w:rsid w:val="008E3324"/>
    <w:rsid w:val="008E4FEA"/>
    <w:rsid w:val="008F4084"/>
    <w:rsid w:val="009026AA"/>
    <w:rsid w:val="00917049"/>
    <w:rsid w:val="009176F1"/>
    <w:rsid w:val="009376E4"/>
    <w:rsid w:val="0094250C"/>
    <w:rsid w:val="00944F6E"/>
    <w:rsid w:val="00957ABF"/>
    <w:rsid w:val="009619CB"/>
    <w:rsid w:val="009859A7"/>
    <w:rsid w:val="00985EED"/>
    <w:rsid w:val="009A449F"/>
    <w:rsid w:val="009A6674"/>
    <w:rsid w:val="009B373B"/>
    <w:rsid w:val="009B5961"/>
    <w:rsid w:val="009D332F"/>
    <w:rsid w:val="009D51FF"/>
    <w:rsid w:val="009E463B"/>
    <w:rsid w:val="009F3AEC"/>
    <w:rsid w:val="009F6A80"/>
    <w:rsid w:val="00A05B96"/>
    <w:rsid w:val="00A222BC"/>
    <w:rsid w:val="00A40BE8"/>
    <w:rsid w:val="00A4271E"/>
    <w:rsid w:val="00A43337"/>
    <w:rsid w:val="00A44BFC"/>
    <w:rsid w:val="00A455CD"/>
    <w:rsid w:val="00A519F8"/>
    <w:rsid w:val="00A5359E"/>
    <w:rsid w:val="00A556E4"/>
    <w:rsid w:val="00A71085"/>
    <w:rsid w:val="00A847E1"/>
    <w:rsid w:val="00A90EF4"/>
    <w:rsid w:val="00A95234"/>
    <w:rsid w:val="00A979D1"/>
    <w:rsid w:val="00AB20DE"/>
    <w:rsid w:val="00AE45C2"/>
    <w:rsid w:val="00AF2DDE"/>
    <w:rsid w:val="00AF4E46"/>
    <w:rsid w:val="00B042F3"/>
    <w:rsid w:val="00B13840"/>
    <w:rsid w:val="00B22670"/>
    <w:rsid w:val="00B476EC"/>
    <w:rsid w:val="00B526C8"/>
    <w:rsid w:val="00B61272"/>
    <w:rsid w:val="00B97D22"/>
    <w:rsid w:val="00BA0209"/>
    <w:rsid w:val="00BA5F21"/>
    <w:rsid w:val="00BB0188"/>
    <w:rsid w:val="00BB3007"/>
    <w:rsid w:val="00BC59B5"/>
    <w:rsid w:val="00BD7461"/>
    <w:rsid w:val="00BE2A24"/>
    <w:rsid w:val="00BE7292"/>
    <w:rsid w:val="00BF42B3"/>
    <w:rsid w:val="00C13071"/>
    <w:rsid w:val="00C144EB"/>
    <w:rsid w:val="00C1631A"/>
    <w:rsid w:val="00C22BB5"/>
    <w:rsid w:val="00C26297"/>
    <w:rsid w:val="00C3237C"/>
    <w:rsid w:val="00C34085"/>
    <w:rsid w:val="00C355CB"/>
    <w:rsid w:val="00C456D0"/>
    <w:rsid w:val="00C5121E"/>
    <w:rsid w:val="00C5163A"/>
    <w:rsid w:val="00C64925"/>
    <w:rsid w:val="00C82BE1"/>
    <w:rsid w:val="00C836CB"/>
    <w:rsid w:val="00C95F17"/>
    <w:rsid w:val="00CB2D89"/>
    <w:rsid w:val="00CB5113"/>
    <w:rsid w:val="00CC2078"/>
    <w:rsid w:val="00CD0B5A"/>
    <w:rsid w:val="00CD0D95"/>
    <w:rsid w:val="00CD0DEA"/>
    <w:rsid w:val="00CD1A14"/>
    <w:rsid w:val="00CD216E"/>
    <w:rsid w:val="00CD4F19"/>
    <w:rsid w:val="00CE5B27"/>
    <w:rsid w:val="00D13725"/>
    <w:rsid w:val="00D319F1"/>
    <w:rsid w:val="00D365C6"/>
    <w:rsid w:val="00D43E64"/>
    <w:rsid w:val="00D45E92"/>
    <w:rsid w:val="00D47424"/>
    <w:rsid w:val="00D513F5"/>
    <w:rsid w:val="00D51FDA"/>
    <w:rsid w:val="00D65A84"/>
    <w:rsid w:val="00D71445"/>
    <w:rsid w:val="00D74751"/>
    <w:rsid w:val="00D76495"/>
    <w:rsid w:val="00D81474"/>
    <w:rsid w:val="00D8381F"/>
    <w:rsid w:val="00DA09A8"/>
    <w:rsid w:val="00DA3B75"/>
    <w:rsid w:val="00DC29C2"/>
    <w:rsid w:val="00DD5CE6"/>
    <w:rsid w:val="00DE3ECB"/>
    <w:rsid w:val="00E02330"/>
    <w:rsid w:val="00E067FC"/>
    <w:rsid w:val="00E168C6"/>
    <w:rsid w:val="00E2715A"/>
    <w:rsid w:val="00E327EC"/>
    <w:rsid w:val="00E37646"/>
    <w:rsid w:val="00E55F11"/>
    <w:rsid w:val="00E56DD1"/>
    <w:rsid w:val="00E62614"/>
    <w:rsid w:val="00E64DBF"/>
    <w:rsid w:val="00E67F54"/>
    <w:rsid w:val="00E71EAC"/>
    <w:rsid w:val="00E72021"/>
    <w:rsid w:val="00E87EE0"/>
    <w:rsid w:val="00E926C8"/>
    <w:rsid w:val="00E93361"/>
    <w:rsid w:val="00E952EC"/>
    <w:rsid w:val="00EB29C7"/>
    <w:rsid w:val="00EC04B4"/>
    <w:rsid w:val="00EC1265"/>
    <w:rsid w:val="00ED2107"/>
    <w:rsid w:val="00ED57A0"/>
    <w:rsid w:val="00ED7A4F"/>
    <w:rsid w:val="00EE04F4"/>
    <w:rsid w:val="00EF182D"/>
    <w:rsid w:val="00EF3BC3"/>
    <w:rsid w:val="00EF5168"/>
    <w:rsid w:val="00F00A78"/>
    <w:rsid w:val="00F140EE"/>
    <w:rsid w:val="00F23427"/>
    <w:rsid w:val="00F3348C"/>
    <w:rsid w:val="00F33A51"/>
    <w:rsid w:val="00F33CA7"/>
    <w:rsid w:val="00F3641B"/>
    <w:rsid w:val="00F510CA"/>
    <w:rsid w:val="00F53DAD"/>
    <w:rsid w:val="00F643F9"/>
    <w:rsid w:val="00F64D6D"/>
    <w:rsid w:val="00F86194"/>
    <w:rsid w:val="00F86CE1"/>
    <w:rsid w:val="00FA09E2"/>
    <w:rsid w:val="00FA60FC"/>
    <w:rsid w:val="00FD2A78"/>
    <w:rsid w:val="00FD4651"/>
    <w:rsid w:val="00FF1A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6B119410"/>
  <w15:docId w15:val="{EC6739A9-5C8A-44CC-A50E-991C06F1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73C"/>
  </w:style>
  <w:style w:type="paragraph" w:styleId="Heading2">
    <w:name w:val="heading 2"/>
    <w:basedOn w:val="Normal"/>
    <w:next w:val="Normal"/>
    <w:link w:val="Heading2Char"/>
    <w:qFormat/>
    <w:rsid w:val="007941C4"/>
    <w:pPr>
      <w:keepNext/>
      <w:spacing w:before="240" w:after="60" w:line="240" w:lineRule="auto"/>
      <w:outlineLvl w:val="1"/>
    </w:pPr>
    <w:rPr>
      <w:rFonts w:ascii="Arial" w:eastAsia="Times New Roman" w:hAnsi="Arial" w:cs="Arial"/>
      <w:b/>
      <w:bCs/>
      <w:i/>
      <w:iCs/>
      <w:sz w:val="28"/>
      <w:szCs w:val="28"/>
      <w:lang w:val="en-GB"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870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07698"/>
    <w:pPr>
      <w:ind w:left="720"/>
      <w:contextualSpacing/>
    </w:pPr>
  </w:style>
  <w:style w:type="character" w:styleId="Hyperlink">
    <w:name w:val="Hyperlink"/>
    <w:basedOn w:val="DefaultParagraphFont"/>
    <w:uiPriority w:val="99"/>
    <w:unhideWhenUsed/>
    <w:rsid w:val="00A979D1"/>
    <w:rPr>
      <w:color w:val="0000FF" w:themeColor="hyperlink"/>
      <w:u w:val="single"/>
    </w:rPr>
  </w:style>
  <w:style w:type="paragraph" w:styleId="Header">
    <w:name w:val="header"/>
    <w:basedOn w:val="Normal"/>
    <w:link w:val="HeaderChar"/>
    <w:uiPriority w:val="99"/>
    <w:unhideWhenUsed/>
    <w:rsid w:val="00137E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EA4"/>
  </w:style>
  <w:style w:type="paragraph" w:styleId="Footer">
    <w:name w:val="footer"/>
    <w:basedOn w:val="Normal"/>
    <w:link w:val="FooterChar"/>
    <w:uiPriority w:val="99"/>
    <w:semiHidden/>
    <w:unhideWhenUsed/>
    <w:rsid w:val="00137E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7EA4"/>
  </w:style>
  <w:style w:type="paragraph" w:styleId="BalloonText">
    <w:name w:val="Balloon Text"/>
    <w:basedOn w:val="Normal"/>
    <w:link w:val="BalloonTextChar"/>
    <w:uiPriority w:val="99"/>
    <w:semiHidden/>
    <w:unhideWhenUsed/>
    <w:rsid w:val="00D65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A84"/>
    <w:rPr>
      <w:rFonts w:ascii="Tahoma" w:hAnsi="Tahoma" w:cs="Tahoma"/>
      <w:sz w:val="16"/>
      <w:szCs w:val="16"/>
    </w:rPr>
  </w:style>
  <w:style w:type="paragraph" w:customStyle="1" w:styleId="NormalTableHeading">
    <w:name w:val="Normal Table Heading"/>
    <w:basedOn w:val="Normal"/>
    <w:rsid w:val="00917049"/>
    <w:pPr>
      <w:widowControl w:val="0"/>
      <w:tabs>
        <w:tab w:val="left" w:pos="794"/>
        <w:tab w:val="left" w:pos="1440"/>
        <w:tab w:val="left" w:pos="2160"/>
        <w:tab w:val="left" w:pos="2880"/>
        <w:tab w:val="left" w:pos="3600"/>
      </w:tabs>
      <w:spacing w:before="120" w:after="120" w:line="240" w:lineRule="auto"/>
      <w:jc w:val="both"/>
    </w:pPr>
    <w:rPr>
      <w:rFonts w:ascii="Times New Roman" w:eastAsia="Times New Roman" w:hAnsi="Times New Roman" w:cs="Times New Roman"/>
      <w:szCs w:val="20"/>
      <w:lang w:val="en-GB"/>
    </w:rPr>
  </w:style>
  <w:style w:type="paragraph" w:styleId="BodyText">
    <w:name w:val="Body Text"/>
    <w:basedOn w:val="Normal"/>
    <w:link w:val="BodyTextChar"/>
    <w:rsid w:val="00E93361"/>
    <w:pPr>
      <w:spacing w:after="120" w:line="240" w:lineRule="auto"/>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E93361"/>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CB5113"/>
    <w:pPr>
      <w:spacing w:after="120" w:line="240" w:lineRule="auto"/>
      <w:ind w:left="283"/>
    </w:pPr>
    <w:rPr>
      <w:rFonts w:ascii="Times New Roman" w:eastAsia="Times New Roman" w:hAnsi="Times New Roman" w:cs="Times New Roman"/>
      <w:sz w:val="20"/>
      <w:szCs w:val="20"/>
      <w:lang w:val="en-GB" w:eastAsia="en-IE"/>
    </w:rPr>
  </w:style>
  <w:style w:type="character" w:customStyle="1" w:styleId="BodyTextIndentChar">
    <w:name w:val="Body Text Indent Char"/>
    <w:basedOn w:val="DefaultParagraphFont"/>
    <w:link w:val="BodyTextIndent"/>
    <w:rsid w:val="00CB5113"/>
    <w:rPr>
      <w:rFonts w:ascii="Times New Roman" w:eastAsia="Times New Roman" w:hAnsi="Times New Roman" w:cs="Times New Roman"/>
      <w:sz w:val="20"/>
      <w:szCs w:val="20"/>
      <w:lang w:val="en-GB" w:eastAsia="en-IE"/>
    </w:rPr>
  </w:style>
  <w:style w:type="character" w:customStyle="1" w:styleId="Heading2Char">
    <w:name w:val="Heading 2 Char"/>
    <w:basedOn w:val="DefaultParagraphFont"/>
    <w:link w:val="Heading2"/>
    <w:rsid w:val="007941C4"/>
    <w:rPr>
      <w:rFonts w:ascii="Arial" w:eastAsia="Times New Roman" w:hAnsi="Arial" w:cs="Arial"/>
      <w:b/>
      <w:bCs/>
      <w:i/>
      <w:iCs/>
      <w:sz w:val="28"/>
      <w:szCs w:val="28"/>
      <w:lang w:val="en-GB" w:eastAsia="en-IE"/>
    </w:rPr>
  </w:style>
  <w:style w:type="paragraph" w:styleId="NoSpacing">
    <w:name w:val="No Spacing"/>
    <w:uiPriority w:val="1"/>
    <w:qFormat/>
    <w:rsid w:val="00805748"/>
    <w:pPr>
      <w:spacing w:after="0" w:line="240" w:lineRule="auto"/>
    </w:pPr>
  </w:style>
  <w:style w:type="paragraph" w:customStyle="1" w:styleId="Default">
    <w:name w:val="Default"/>
    <w:rsid w:val="00D365C6"/>
    <w:pPr>
      <w:autoSpaceDE w:val="0"/>
      <w:autoSpaceDN w:val="0"/>
      <w:adjustRightInd w:val="0"/>
      <w:spacing w:after="0" w:line="240" w:lineRule="auto"/>
    </w:pPr>
    <w:rPr>
      <w:rFonts w:ascii="Arial" w:eastAsia="Times New Roma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84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B79E0-5406-45F0-BD25-D4371F2C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Wateryways Ireland</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Catriona McGarry</dc:creator>
  <cp:lastModifiedBy>Joe McMahon</cp:lastModifiedBy>
  <cp:revision>9</cp:revision>
  <cp:lastPrinted>2018-06-26T11:07:00Z</cp:lastPrinted>
  <dcterms:created xsi:type="dcterms:W3CDTF">2018-05-11T11:17:00Z</dcterms:created>
  <dcterms:modified xsi:type="dcterms:W3CDTF">2019-05-20T16:04:00Z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